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26" w:rsidRPr="00A65F8D" w:rsidRDefault="00E23B26" w:rsidP="00E23B26">
      <w:pPr>
        <w:adjustRightInd w:val="0"/>
        <w:spacing w:line="0" w:lineRule="atLeast"/>
        <w:jc w:val="center"/>
        <w:rPr>
          <w:rFonts w:ascii="標楷體" w:eastAsia="標楷體" w:hAnsi="標楷體" w:hint="eastAsia"/>
          <w:b/>
          <w:bCs/>
          <w:spacing w:val="0"/>
          <w:kern w:val="0"/>
          <w:szCs w:val="28"/>
        </w:rPr>
      </w:pPr>
      <w:r w:rsidRPr="00A65F8D">
        <w:rPr>
          <w:rFonts w:ascii="Arial" w:eastAsia="標楷體" w:hAnsi="Arial" w:hint="eastAsia"/>
          <w:sz w:val="36"/>
          <w:szCs w:val="36"/>
        </w:rPr>
        <w:t>商品驗證登錄申請人應遵守事項</w:t>
      </w:r>
    </w:p>
    <w:p w:rsidR="00E23B26" w:rsidRPr="00A65F8D" w:rsidRDefault="00E23B26" w:rsidP="00E23B26">
      <w:pPr>
        <w:adjustRightInd w:val="0"/>
        <w:spacing w:line="0" w:lineRule="atLeast"/>
        <w:jc w:val="center"/>
        <w:rPr>
          <w:rFonts w:ascii="標楷體" w:eastAsia="標楷體" w:hAnsi="標楷體" w:cs="DFKaiShu-SB-Estd-BF" w:hint="eastAsia"/>
          <w:spacing w:val="0"/>
          <w:kern w:val="0"/>
          <w:szCs w:val="28"/>
        </w:rPr>
      </w:pPr>
      <w:r w:rsidRPr="00A65F8D">
        <w:rPr>
          <w:rFonts w:ascii="Arial" w:eastAsia="標楷體" w:hAnsi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-684530</wp:posOffset>
                </wp:positionV>
                <wp:extent cx="370840" cy="363220"/>
                <wp:effectExtent l="0" t="0" r="3175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B26" w:rsidRDefault="00E23B26" w:rsidP="00E23B26">
                            <w:pPr>
                              <w:rPr>
                                <w:rFonts w:ascii="Microsoft Sans Serif" w:hAnsi="Microsoft Sans Serif" w:cs="Microsoft Sans Serif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rFonts w:ascii="Microsoft Sans Serif" w:hAnsi="Microsoft Sans Serif" w:cs="Microsoft Sans Serif" w:hint="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1.15pt;margin-top:-53.9pt;width:29.2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" stroked="f">
                <v:textbox inset="0,0,0,0">
                  <w:txbxContent>
                    <w:p w:rsidR="00E23B26" w:rsidRDefault="00E23B26" w:rsidP="00E23B26">
                      <w:pPr>
                        <w:rPr>
                          <w:rFonts w:ascii="Microsoft Sans Serif" w:hAnsi="Microsoft Sans Serif" w:cs="Microsoft Sans Serif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24"/>
                          <w:szCs w:val="24"/>
                        </w:rPr>
                        <w:t>8.</w:t>
                      </w:r>
                      <w:r>
                        <w:rPr>
                          <w:rFonts w:ascii="Microsoft Sans Serif" w:hAnsi="Microsoft Sans Serif" w:cs="Microsoft Sans Serif" w:hint="eastAsi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65F8D">
        <w:rPr>
          <w:rFonts w:ascii="標楷體" w:eastAsia="標楷體" w:hAnsi="標楷體" w:cs="DFKaiShu-SB-Estd-BF" w:hint="eastAsia"/>
          <w:spacing w:val="0"/>
          <w:kern w:val="0"/>
          <w:szCs w:val="28"/>
        </w:rPr>
        <w:t>「申請者權利與義務說明」</w:t>
      </w:r>
    </w:p>
    <w:p w:rsidR="00E23B26" w:rsidRPr="00A65F8D" w:rsidRDefault="00E23B26" w:rsidP="00E23B26">
      <w:pPr>
        <w:adjustRightInd w:val="0"/>
        <w:spacing w:line="0" w:lineRule="atLeast"/>
        <w:jc w:val="center"/>
        <w:rPr>
          <w:rFonts w:ascii="標楷體" w:eastAsia="標楷體" w:hAnsi="標楷體" w:cs="DFKaiShu-SB-Estd-BF" w:hint="eastAsia"/>
          <w:spacing w:val="0"/>
          <w:kern w:val="0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"/>
        <w:gridCol w:w="1805"/>
        <w:gridCol w:w="1418"/>
        <w:gridCol w:w="142"/>
        <w:gridCol w:w="6520"/>
      </w:tblGrid>
      <w:tr w:rsidR="00E23B26" w:rsidRPr="00A65F8D" w:rsidTr="007711F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E23B26" w:rsidRPr="00A65F8D" w:rsidRDefault="00E23B26" w:rsidP="007711FC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A65F8D">
              <w:rPr>
                <w:rFonts w:ascii="Microsoft Sans Serif" w:eastAsia="標楷體" w:hAnsi="Microsoft Sans Serif" w:cs="Microsoft Sans Serif"/>
                <w:spacing w:val="-15"/>
                <w:szCs w:val="28"/>
              </w:rPr>
              <w:t>產品名稱</w:t>
            </w:r>
            <w:r w:rsidRPr="00A65F8D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A65F8D">
              <w:rPr>
                <w:rFonts w:ascii="Microsoft Sans Serif" w:hAnsi="Microsoft Sans Serif" w:cs="Microsoft Sans Serif" w:hint="eastAsia"/>
                <w:spacing w:val="0"/>
                <w:sz w:val="20"/>
              </w:rPr>
              <w:t>Name of Product</w:t>
            </w:r>
            <w:r w:rsidRPr="00A65F8D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A65F8D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  <w:tr w:rsidR="00E23B26" w:rsidRPr="00A65F8D" w:rsidTr="007711F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E23B26" w:rsidRPr="00A65F8D" w:rsidRDefault="00E23B26" w:rsidP="007711FC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A65F8D">
              <w:rPr>
                <w:rFonts w:ascii="Microsoft Sans Serif" w:eastAsia="標楷體" w:hAnsi="Microsoft Sans Serif" w:cs="Microsoft Sans Serif"/>
                <w:spacing w:val="0"/>
                <w:szCs w:val="28"/>
              </w:rPr>
              <w:t>型式</w:t>
            </w:r>
            <w:r w:rsidRPr="00A65F8D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A65F8D">
              <w:rPr>
                <w:rFonts w:ascii="Microsoft Sans Serif" w:hAnsi="Microsoft Sans Serif" w:cs="Microsoft Sans Serif"/>
                <w:spacing w:val="0"/>
                <w:sz w:val="20"/>
              </w:rPr>
              <w:t>Type</w:t>
            </w:r>
            <w:r w:rsidRPr="00A65F8D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A65F8D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  <w:tr w:rsidR="00E23B26" w:rsidRPr="00A65F8D" w:rsidTr="007711F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E23B26" w:rsidRPr="00A65F8D" w:rsidRDefault="00E23B26" w:rsidP="007711FC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A65F8D">
              <w:rPr>
                <w:rFonts w:ascii="Microsoft Sans Serif" w:eastAsia="標楷體" w:hAnsi="Microsoft Sans Serif" w:cs="Microsoft Sans Serif"/>
                <w:spacing w:val="0"/>
                <w:szCs w:val="28"/>
              </w:rPr>
              <w:t>系列型式</w:t>
            </w:r>
            <w:r w:rsidRPr="00A65F8D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A65F8D">
              <w:rPr>
                <w:rFonts w:ascii="Microsoft Sans Serif" w:hAnsi="Microsoft Sans Serif" w:cs="Microsoft Sans Serif"/>
                <w:spacing w:val="0"/>
                <w:sz w:val="20"/>
              </w:rPr>
              <w:t>Series of the type</w:t>
            </w:r>
            <w:r w:rsidRPr="00A65F8D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A65F8D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</w:tbl>
    <w:p w:rsidR="00E23B26" w:rsidRPr="00A65F8D" w:rsidRDefault="00E23B26" w:rsidP="00E23B26">
      <w:pPr>
        <w:adjustRightInd w:val="0"/>
        <w:spacing w:line="0" w:lineRule="atLeast"/>
        <w:jc w:val="center"/>
        <w:rPr>
          <w:rFonts w:ascii="標楷體" w:eastAsia="標楷體" w:hAnsi="標楷體" w:cs="DFKaiShu-SB-Estd-BF"/>
          <w:spacing w:val="0"/>
          <w:kern w:val="0"/>
          <w:sz w:val="22"/>
          <w:szCs w:val="22"/>
        </w:rPr>
      </w:pP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標楷體" w:cs="Arial" w:hint="eastAsia"/>
          <w:spacing w:val="0"/>
          <w:kern w:val="0"/>
          <w:sz w:val="22"/>
          <w:szCs w:val="22"/>
        </w:rPr>
      </w:pP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申請者應遵守下列規定，若有違反之情事發生，所有之責任概由申請者負責。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1.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申請商品驗證登錄者、申請驗證登錄證書補發或換發者，應依商品驗證登錄辦法之規定辦理。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2.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申請商品驗證登錄所提供之證件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影本須與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正本相符；應檢附之技術資料亦須與實際狀況符合，絕無造假之情事，若有偽造或虛偽不實將依商品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檢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驗法相關規定處理，並由申請者自負所有法律責任。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3.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申請者對申請過程之任何問題，須隨時提供必要之協助；如經要求須檢送樣品時，應儘速提供之。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4.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申請驗證登錄之商品經驗證登錄合格者，應妥善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保管原檢送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驗證機構測試之器材樣品、測試所需之特殊測試軟體及特殊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治具至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該器材停止生產或停止輸入後五年。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5.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取得驗證登錄證書之產品，應依商品檢驗標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式樣自製標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標貼或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印鑄於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產品本體明顯處，始得販賣或公開陳列。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6.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商品驗證登錄證書、商品檢驗標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限用於顯示產品經驗證合格，符合標準檢驗局所定技術規範之規定，且應確保已核發之商品驗證登錄證書和商品檢驗標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不致被誤用。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7.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於傳播媒體如文件、宣傳品或廣告中，引用產品驗證狀況時，應遵守商品檢驗法、商品驗證登錄辦法及其他相關法規之規定，並符合驗證機構之要求。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8.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申請者販賣、公開陳列經驗證合格商品時，應遵守商品檢驗法、商品驗證登錄辦法及其他相關規定。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9.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本中心必要時得要求申請人提供樣品，就特定項目執行測試、監督試驗或派員至生產廠場執行製造階段之檢查、港口倉儲場、進口商、經銷商或相關處所執行取樣檢驗。生產廠場應建立商品產製日期、型式、規格、數量、出廠日期、銷售對象、客戶抱怨、處理紀錄及客戶服務紀錄資料，並接受本中心查核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436" w:rightChars="-50" w:right="-146" w:hangingChars="197" w:hanging="433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10.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本中心執行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驗證商品監督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，發現已驗證產品確屬違規者，由本中心發函通知申請人於規定期限</w:t>
      </w: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>(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一個月</w:t>
      </w: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>)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內提出改善對策，若申請人不遵守此規定，則本中心將依商品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檢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驗法相關規定處理，申請人不得有異議。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436" w:rightChars="-50" w:right="-146" w:hangingChars="197" w:hanging="433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11.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已核發商品驗證登錄證書者，若違反商品驗證登錄相關作業規定（包含市場監督或工廠檢查作業）等情形者或損害消費者之生命、身體、健康、財產或其他權益，本驗證機構將依商品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檢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驗法相關規定處理。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436" w:rightChars="-50" w:right="-146" w:hangingChars="197" w:hanging="433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12.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驗證登錄遭本中心撤銷時應停止使用檢驗標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，並負完全清除庫存物品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中已附貼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或印妥標</w:t>
      </w:r>
      <w:r w:rsidRPr="00A65F8D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之責任。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436" w:rightChars="-50" w:right="-146" w:hangingChars="197" w:hanging="433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13.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取得驗證登錄之商品，得逕行運出廠場或輸出入；其輸出入人如非商品驗證登錄證書之名義人者，得經該證書名義人之授權，取得本中心同意放行文件辦理通關。授權經證書名義人通知本中心終止者，本中心得廢止同意放行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14.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對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已審驗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合格之產品：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(1)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保存其所知有關產品與相關法規要求之符合性的所有抱怨紀錄，必要時，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備妥此紀錄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供驗證機構索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閱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 w:hint="eastAsia"/>
          <w:spacing w:val="0"/>
          <w:kern w:val="0"/>
          <w:sz w:val="22"/>
          <w:szCs w:val="22"/>
        </w:rPr>
      </w:pPr>
      <w:r w:rsidRPr="00A65F8D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(2) </w:t>
      </w:r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對會影響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符合審驗要求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之產品所發現的任何缺失或抱怨，採取適當措施，並將所</w:t>
      </w:r>
      <w:proofErr w:type="gramStart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採</w:t>
      </w:r>
      <w:proofErr w:type="gramEnd"/>
      <w:r w:rsidRPr="00A65F8D">
        <w:rPr>
          <w:rFonts w:ascii="Arial" w:eastAsia="標楷體" w:hAnsi="標楷體" w:cs="Arial"/>
          <w:spacing w:val="0"/>
          <w:kern w:val="0"/>
          <w:sz w:val="22"/>
          <w:szCs w:val="22"/>
        </w:rPr>
        <w:t>措施予以文件化。</w:t>
      </w:r>
    </w:p>
    <w:p w:rsidR="00E23B26" w:rsidRPr="00A65F8D" w:rsidRDefault="00E23B26" w:rsidP="00E23B26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 w:hint="eastAsia"/>
          <w:spacing w:val="0"/>
          <w:kern w:val="0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1"/>
        <w:gridCol w:w="3678"/>
        <w:gridCol w:w="1220"/>
        <w:gridCol w:w="2898"/>
      </w:tblGrid>
      <w:tr w:rsidR="00E23B26" w:rsidRPr="00A65F8D" w:rsidTr="007711FC">
        <w:trPr>
          <w:trHeight w:val="189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A65F8D">
              <w:rPr>
                <w:rFonts w:ascii="Arial" w:eastAsia="標楷體" w:hAnsi="Arial" w:cs="Arial" w:hint="eastAsia"/>
                <w:b/>
                <w:spacing w:val="0"/>
                <w:sz w:val="22"/>
                <w:szCs w:val="22"/>
              </w:rPr>
              <w:t>申請人</w:t>
            </w:r>
            <w:r w:rsidRPr="00A65F8D">
              <w:rPr>
                <w:rFonts w:ascii="Arial" w:eastAsia="標楷體" w:hAnsi="Arial" w:cs="Arial"/>
                <w:spacing w:val="0"/>
                <w:sz w:val="22"/>
                <w:szCs w:val="22"/>
              </w:rPr>
              <w:t xml:space="preserve"> </w:t>
            </w:r>
          </w:p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jc w:val="left"/>
              <w:rPr>
                <w:rFonts w:ascii="Arial" w:eastAsia="標楷體" w:hAnsi="Arial" w:cs="Arial"/>
                <w:spacing w:val="0"/>
                <w:sz w:val="16"/>
              </w:rPr>
            </w:pPr>
            <w:r w:rsidRPr="00A65F8D">
              <w:rPr>
                <w:rFonts w:ascii="Arial" w:hAnsi="Arial" w:cs="Arial"/>
                <w:spacing w:val="0"/>
                <w:sz w:val="16"/>
              </w:rPr>
              <w:t xml:space="preserve">   Applicant</w:t>
            </w:r>
          </w:p>
        </w:tc>
      </w:tr>
      <w:tr w:rsidR="00E23B26" w:rsidRPr="00A65F8D" w:rsidTr="007711FC">
        <w:trPr>
          <w:trHeight w:val="1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A65F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公司</w:t>
            </w:r>
            <w:r w:rsidRPr="00A65F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/</w:t>
            </w:r>
            <w:r w:rsidRPr="00A65F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商工行號</w:t>
            </w:r>
          </w:p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Arial" w:eastAsia="標楷體" w:hAnsi="Arial" w:cs="Arial"/>
                <w:spacing w:val="-16"/>
                <w:sz w:val="16"/>
              </w:rPr>
            </w:pPr>
            <w:r w:rsidRPr="00A65F8D">
              <w:rPr>
                <w:rFonts w:ascii="Arial" w:hAnsi="Arial" w:cs="Arial"/>
                <w:spacing w:val="-16"/>
                <w:sz w:val="16"/>
              </w:rPr>
              <w:t>Name of Company/Busin</w:t>
            </w:r>
            <w:bookmarkStart w:id="0" w:name="_GoBack"/>
            <w:bookmarkEnd w:id="0"/>
            <w:r w:rsidRPr="00A65F8D">
              <w:rPr>
                <w:rFonts w:ascii="Arial" w:hAnsi="Arial" w:cs="Arial"/>
                <w:spacing w:val="-16"/>
                <w:sz w:val="16"/>
              </w:rPr>
              <w:t>ess/</w:t>
            </w:r>
            <w:r w:rsidRPr="00A65F8D">
              <w:rPr>
                <w:rFonts w:ascii="Arial" w:hAnsi="Arial" w:cs="Arial" w:hint="eastAsia"/>
                <w:spacing w:val="-16"/>
                <w:sz w:val="16"/>
              </w:rPr>
              <w:t>/</w:t>
            </w:r>
            <w:r w:rsidRPr="00A65F8D">
              <w:rPr>
                <w:rFonts w:ascii="Arial" w:hAnsi="Arial" w:cs="Arial"/>
                <w:spacing w:val="-16"/>
                <w:sz w:val="16"/>
              </w:rPr>
              <w:t>Factory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Arial" w:eastAsia="標楷體" w:hAnsi="Arial" w:cs="Arial"/>
                <w:spacing w:val="0"/>
                <w:sz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A65F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（簽章）</w:t>
            </w:r>
          </w:p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Arial" w:eastAsia="標楷體" w:hAnsi="Arial" w:cs="Arial"/>
                <w:spacing w:val="0"/>
                <w:sz w:val="16"/>
              </w:rPr>
            </w:pPr>
            <w:r w:rsidRPr="00A65F8D">
              <w:rPr>
                <w:rFonts w:ascii="Arial" w:hAnsi="Arial" w:cs="Arial"/>
                <w:spacing w:val="0"/>
                <w:sz w:val="16"/>
              </w:rPr>
              <w:t>(Signature)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B26" w:rsidRPr="00A65F8D" w:rsidRDefault="00E23B26" w:rsidP="007711FC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Arial" w:eastAsia="標楷體" w:hAnsi="Arial" w:cs="Arial"/>
                <w:spacing w:val="0"/>
                <w:sz w:val="16"/>
              </w:rPr>
            </w:pPr>
          </w:p>
        </w:tc>
      </w:tr>
    </w:tbl>
    <w:p w:rsidR="00E23B26" w:rsidRPr="00A65F8D" w:rsidRDefault="00E23B26" w:rsidP="00E23B26">
      <w:pPr>
        <w:adjustRightInd w:val="0"/>
        <w:spacing w:line="0" w:lineRule="atLeast"/>
        <w:jc w:val="right"/>
        <w:rPr>
          <w:rFonts w:ascii="Microsoft Sans Serif" w:eastAsia="標楷體" w:hAnsi="Microsoft Sans Serif" w:cs="Microsoft Sans Serif" w:hint="eastAsia"/>
          <w:kern w:val="0"/>
          <w:sz w:val="20"/>
        </w:rPr>
      </w:pPr>
    </w:p>
    <w:p w:rsidR="00E23B26" w:rsidRPr="00A65F8D" w:rsidRDefault="00E23B26" w:rsidP="00E23B26">
      <w:pPr>
        <w:adjustRightInd w:val="0"/>
        <w:spacing w:line="0" w:lineRule="atLeast"/>
        <w:jc w:val="right"/>
        <w:rPr>
          <w:rFonts w:ascii="Microsoft Sans Serif" w:hAnsi="Microsoft Sans Serif" w:cs="Microsoft Sans Serif"/>
          <w:sz w:val="20"/>
        </w:rPr>
      </w:pPr>
      <w:r w:rsidRPr="00A65F8D">
        <w:rPr>
          <w:rFonts w:ascii="Microsoft Sans Serif" w:eastAsia="標楷體" w:hAnsi="Microsoft Sans Serif" w:cs="Microsoft Sans Serif"/>
          <w:kern w:val="0"/>
          <w:sz w:val="20"/>
        </w:rPr>
        <w:t>Page 1/1 (</w:t>
      </w:r>
      <w:r w:rsidRPr="00A65F8D">
        <w:rPr>
          <w:rFonts w:ascii="Microsoft Sans Serif" w:hAnsi="Microsoft Sans Serif" w:cs="Microsoft Sans Serif"/>
          <w:sz w:val="20"/>
        </w:rPr>
        <w:t>7101B-S31 8.5/</w:t>
      </w:r>
      <w:r w:rsidRPr="00A65F8D">
        <w:rPr>
          <w:rFonts w:ascii="Microsoft Sans Serif" w:hAnsi="Microsoft Sans Serif" w:cs="Microsoft Sans Serif"/>
          <w:b/>
          <w:sz w:val="20"/>
        </w:rPr>
        <w:t>2011.1</w:t>
      </w:r>
      <w:r w:rsidRPr="00A65F8D">
        <w:rPr>
          <w:rFonts w:ascii="Microsoft Sans Serif" w:hAnsi="Microsoft Sans Serif" w:cs="Microsoft Sans Serif" w:hint="eastAsia"/>
          <w:b/>
          <w:sz w:val="20"/>
        </w:rPr>
        <w:t>2</w:t>
      </w:r>
      <w:r w:rsidRPr="00A65F8D">
        <w:rPr>
          <w:rFonts w:ascii="Microsoft Sans Serif" w:hAnsi="Microsoft Sans Serif" w:cs="Microsoft Sans Serif"/>
          <w:b/>
          <w:sz w:val="20"/>
        </w:rPr>
        <w:t>.</w:t>
      </w:r>
      <w:r w:rsidRPr="00A65F8D">
        <w:rPr>
          <w:rFonts w:ascii="Microsoft Sans Serif" w:hAnsi="Microsoft Sans Serif" w:cs="Microsoft Sans Serif" w:hint="eastAsia"/>
          <w:b/>
          <w:sz w:val="20"/>
        </w:rPr>
        <w:t>26</w:t>
      </w:r>
      <w:r w:rsidRPr="00A65F8D">
        <w:rPr>
          <w:rFonts w:ascii="Microsoft Sans Serif" w:hAnsi="Microsoft Sans Serif" w:cs="Microsoft Sans Serif"/>
          <w:sz w:val="20"/>
        </w:rPr>
        <w:t>)</w:t>
      </w:r>
    </w:p>
    <w:p w:rsidR="00511207" w:rsidRDefault="00E23B26"/>
    <w:sectPr w:rsidR="00511207" w:rsidSect="00E23B26">
      <w:pgSz w:w="11906" w:h="16838"/>
      <w:pgMar w:top="709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26"/>
    <w:rsid w:val="004B25D1"/>
    <w:rsid w:val="00A961BA"/>
    <w:rsid w:val="00E2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FB0E8-BB90-45DA-91BF-22CFE73F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26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mirdc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林雪娥</dc:creator>
  <cp:keywords/>
  <dc:description/>
  <cp:lastModifiedBy>林雪娥</cp:lastModifiedBy>
  <cp:revision>1</cp:revision>
  <dcterms:created xsi:type="dcterms:W3CDTF">2015-02-17T05:58:00Z</dcterms:created>
  <dcterms:modified xsi:type="dcterms:W3CDTF">2015-02-17T05:58:00Z</dcterms:modified>
</cp:coreProperties>
</file>